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5029" w:rsidRDefault="00355029" w:rsidP="00333C7E">
      <w:pPr>
        <w:spacing w:after="0" w:line="240" w:lineRule="auto"/>
        <w:jc w:val="center"/>
        <w:rPr>
          <w:rFonts w:ascii="Times New Roman" w:hAnsi="Times New Roman"/>
          <w:sz w:val="24"/>
          <w:szCs w:val="24"/>
        </w:rPr>
      </w:pPr>
      <w:r>
        <w:rPr>
          <w:rFonts w:ascii="Times New Roman" w:hAnsi="Times New Roman"/>
          <w:sz w:val="24"/>
          <w:szCs w:val="24"/>
        </w:rPr>
        <w:t xml:space="preserve">РЕЦЕНЗИЈА РУКОПИСА И EЛЕКТРОНСКЕ ВЕРЗИЈЕ УЏБЕНИКА </w:t>
      </w:r>
      <w:r>
        <w:rPr>
          <w:rFonts w:ascii="Times New Roman" w:hAnsi="Times New Roman"/>
          <w:i/>
          <w:sz w:val="24"/>
          <w:szCs w:val="24"/>
        </w:rPr>
        <w:t xml:space="preserve">СРПСКИ ЈЕЗИК ЗА ПОЧЕТНИКЕ – КРАТАК КУРС СРПСКОГ ЈЕЗИКА ЗА СТРАНЕ СТУДЕНТЕ  </w:t>
      </w:r>
      <w:r>
        <w:rPr>
          <w:rFonts w:ascii="Times New Roman" w:hAnsi="Times New Roman"/>
          <w:sz w:val="24"/>
          <w:szCs w:val="24"/>
        </w:rPr>
        <w:t>ПРОФ. ДР МАРИНЕ ЈАЊИЋ</w:t>
      </w:r>
    </w:p>
    <w:p w:rsidR="00355029" w:rsidRDefault="00355029" w:rsidP="00333C7E">
      <w:pPr>
        <w:spacing w:after="0" w:line="240" w:lineRule="auto"/>
        <w:jc w:val="center"/>
        <w:rPr>
          <w:rFonts w:ascii="Times New Roman" w:hAnsi="Times New Roman"/>
          <w:sz w:val="24"/>
          <w:szCs w:val="24"/>
        </w:rPr>
      </w:pPr>
    </w:p>
    <w:p w:rsidR="00355029" w:rsidRDefault="00355029" w:rsidP="00333C7E">
      <w:pPr>
        <w:spacing w:after="0" w:line="240" w:lineRule="auto"/>
        <w:jc w:val="center"/>
        <w:rPr>
          <w:rFonts w:ascii="Times New Roman" w:hAnsi="Times New Roman"/>
          <w:sz w:val="24"/>
          <w:szCs w:val="24"/>
        </w:rPr>
      </w:pPr>
    </w:p>
    <w:p w:rsidR="00355029" w:rsidRDefault="00355029" w:rsidP="00333C7E">
      <w:pPr>
        <w:spacing w:after="0" w:line="240" w:lineRule="auto"/>
        <w:jc w:val="both"/>
        <w:rPr>
          <w:rStyle w:val="Strong"/>
          <w:rFonts w:ascii="Times New Roman" w:hAnsi="Times New Roman"/>
          <w:b w:val="0"/>
          <w:sz w:val="24"/>
          <w:szCs w:val="24"/>
        </w:rPr>
      </w:pPr>
      <w:r>
        <w:rPr>
          <w:rFonts w:ascii="Times New Roman" w:hAnsi="Times New Roman"/>
          <w:sz w:val="24"/>
          <w:szCs w:val="24"/>
        </w:rPr>
        <w:tab/>
      </w:r>
      <w:r w:rsidRPr="00A074DA">
        <w:rPr>
          <w:rFonts w:ascii="Times New Roman" w:hAnsi="Times New Roman"/>
          <w:sz w:val="24"/>
          <w:szCs w:val="24"/>
        </w:rPr>
        <w:t>Рукопис и електронска верзија уџбеника проф. др Марине Јањић под називом: С</w:t>
      </w:r>
      <w:r w:rsidRPr="00A074DA">
        <w:rPr>
          <w:rFonts w:ascii="Times New Roman" w:hAnsi="Times New Roman"/>
          <w:i/>
          <w:sz w:val="24"/>
          <w:szCs w:val="24"/>
        </w:rPr>
        <w:t xml:space="preserve">рпски језик за почетнике – кратак курс српског језика за стране студенте  </w:t>
      </w:r>
      <w:r w:rsidRPr="00A074DA">
        <w:rPr>
          <w:rFonts w:ascii="Times New Roman" w:hAnsi="Times New Roman"/>
          <w:sz w:val="24"/>
          <w:szCs w:val="24"/>
        </w:rPr>
        <w:t>пред</w:t>
      </w:r>
      <w:r>
        <w:rPr>
          <w:rFonts w:ascii="Times New Roman" w:hAnsi="Times New Roman"/>
          <w:sz w:val="24"/>
          <w:szCs w:val="24"/>
        </w:rPr>
        <w:t>ст</w:t>
      </w:r>
      <w:r w:rsidRPr="00A074DA">
        <w:rPr>
          <w:rFonts w:ascii="Times New Roman" w:hAnsi="Times New Roman"/>
          <w:sz w:val="24"/>
          <w:szCs w:val="24"/>
        </w:rPr>
        <w:t>ављају два лица ј</w:t>
      </w:r>
      <w:r>
        <w:rPr>
          <w:rFonts w:ascii="Times New Roman" w:hAnsi="Times New Roman"/>
          <w:sz w:val="24"/>
          <w:szCs w:val="24"/>
        </w:rPr>
        <w:t xml:space="preserve">едног истог подухвата у оквиру </w:t>
      </w:r>
      <w:r w:rsidRPr="00673298">
        <w:rPr>
          <w:rFonts w:ascii="Times New Roman" w:hAnsi="Times New Roman"/>
          <w:sz w:val="24"/>
          <w:szCs w:val="24"/>
        </w:rPr>
        <w:t>Темпус п</w:t>
      </w:r>
      <w:r w:rsidRPr="00A074DA">
        <w:rPr>
          <w:rFonts w:ascii="Times New Roman" w:hAnsi="Times New Roman"/>
          <w:sz w:val="24"/>
          <w:szCs w:val="24"/>
        </w:rPr>
        <w:t xml:space="preserve">ројекта 544006-TEMPUS-1-2013-1-RS-TEMPUS-SMGR </w:t>
      </w:r>
      <w:r w:rsidRPr="00A074DA">
        <w:rPr>
          <w:rStyle w:val="Strong"/>
          <w:rFonts w:ascii="Times New Roman" w:hAnsi="Times New Roman"/>
          <w:b w:val="0"/>
          <w:sz w:val="24"/>
          <w:szCs w:val="24"/>
        </w:rPr>
        <w:t>Fostering University Support Services and Procedures for Full Participation in the European Higher Education Area – FUSE</w:t>
      </w:r>
      <w:r>
        <w:rPr>
          <w:rStyle w:val="Strong"/>
          <w:rFonts w:ascii="Times New Roman" w:hAnsi="Times New Roman"/>
          <w:b w:val="0"/>
          <w:sz w:val="24"/>
          <w:szCs w:val="24"/>
        </w:rPr>
        <w:t xml:space="preserve"> (www.fuse.ni.ac.rs). </w:t>
      </w:r>
    </w:p>
    <w:p w:rsidR="00355029" w:rsidRDefault="00355029" w:rsidP="00333C7E">
      <w:pPr>
        <w:spacing w:after="0" w:line="240" w:lineRule="auto"/>
        <w:jc w:val="both"/>
        <w:rPr>
          <w:rStyle w:val="Strong"/>
          <w:rFonts w:ascii="Times New Roman" w:hAnsi="Times New Roman"/>
          <w:b w:val="0"/>
          <w:sz w:val="24"/>
          <w:szCs w:val="24"/>
        </w:rPr>
      </w:pPr>
      <w:r>
        <w:rPr>
          <w:rStyle w:val="Strong"/>
          <w:rFonts w:ascii="Times New Roman" w:hAnsi="Times New Roman"/>
          <w:b w:val="0"/>
          <w:sz w:val="24"/>
          <w:szCs w:val="24"/>
        </w:rPr>
        <w:tab/>
        <w:t xml:space="preserve">Електронска верзија уџбеника намењена је интерактивном учењу српског језика на почетном нивоу. Као и верзија уџбеника прилагођена писаном медијуму, састоји се од укупно осам лекција, при чему је осма лекција посвећена провери стеченог знања, тј. представља тест. На крају обе верзије уџбеника приложен је српско-енглески речник коришћених појмова. Уз штампану верзију приложен је CD са аудио записима уз сваку од лекција, док се у електронској верзији звучни записи добијају кликом на одговарајући тастер. </w:t>
      </w:r>
    </w:p>
    <w:p w:rsidR="00355029" w:rsidRDefault="00355029" w:rsidP="00333C7E">
      <w:pPr>
        <w:spacing w:after="0" w:line="240" w:lineRule="auto"/>
        <w:jc w:val="both"/>
        <w:rPr>
          <w:rStyle w:val="Strong"/>
          <w:rFonts w:ascii="Times New Roman" w:hAnsi="Times New Roman"/>
          <w:b w:val="0"/>
          <w:sz w:val="24"/>
          <w:szCs w:val="24"/>
        </w:rPr>
      </w:pPr>
      <w:r>
        <w:rPr>
          <w:rStyle w:val="Strong"/>
          <w:rFonts w:ascii="Times New Roman" w:hAnsi="Times New Roman"/>
          <w:b w:val="0"/>
          <w:sz w:val="24"/>
          <w:szCs w:val="24"/>
        </w:rPr>
        <w:tab/>
        <w:t xml:space="preserve">У даљем разматрању, у центру пажње биће писана верзија уџбеника, али се у суштини опис и оцене тичу и електронске, што је омогућено усаглашаношћу ове две верзије у највећем могућем степену.  </w:t>
      </w:r>
    </w:p>
    <w:p w:rsidR="00355029" w:rsidRDefault="00355029" w:rsidP="00B75005">
      <w:pPr>
        <w:spacing w:after="0" w:line="240" w:lineRule="auto"/>
        <w:ind w:firstLine="720"/>
        <w:jc w:val="both"/>
        <w:rPr>
          <w:rStyle w:val="Strong"/>
          <w:rFonts w:ascii="Times New Roman" w:hAnsi="Times New Roman"/>
          <w:b w:val="0"/>
          <w:sz w:val="24"/>
          <w:szCs w:val="24"/>
        </w:rPr>
      </w:pPr>
      <w:r>
        <w:rPr>
          <w:rStyle w:val="Strong"/>
          <w:rFonts w:ascii="Times New Roman" w:hAnsi="Times New Roman"/>
          <w:b w:val="0"/>
          <w:sz w:val="24"/>
          <w:szCs w:val="24"/>
        </w:rPr>
        <w:t xml:space="preserve">Прва лекција под називом Welcome/Добродошли (1–6) упознаје нас са државним обележјима Републике Србије, као и са употребом заменица </w:t>
      </w:r>
      <w:r w:rsidRPr="00B75005">
        <w:rPr>
          <w:rStyle w:val="Strong"/>
          <w:rFonts w:ascii="Times New Roman" w:hAnsi="Times New Roman"/>
          <w:b w:val="0"/>
          <w:i/>
          <w:sz w:val="24"/>
          <w:szCs w:val="24"/>
        </w:rPr>
        <w:t>ко</w:t>
      </w:r>
      <w:r>
        <w:rPr>
          <w:rStyle w:val="Strong"/>
          <w:rFonts w:ascii="Times New Roman" w:hAnsi="Times New Roman"/>
          <w:b w:val="0"/>
          <w:sz w:val="24"/>
          <w:szCs w:val="24"/>
        </w:rPr>
        <w:t xml:space="preserve"> или </w:t>
      </w:r>
      <w:r w:rsidRPr="00B75005">
        <w:rPr>
          <w:rStyle w:val="Strong"/>
          <w:rFonts w:ascii="Times New Roman" w:hAnsi="Times New Roman"/>
          <w:b w:val="0"/>
          <w:i/>
          <w:sz w:val="24"/>
          <w:szCs w:val="24"/>
        </w:rPr>
        <w:t>шта</w:t>
      </w:r>
      <w:r>
        <w:rPr>
          <w:rStyle w:val="Strong"/>
          <w:rFonts w:ascii="Times New Roman" w:hAnsi="Times New Roman"/>
          <w:b w:val="0"/>
          <w:sz w:val="24"/>
          <w:szCs w:val="24"/>
        </w:rPr>
        <w:t>. Осим тога, читалац, односно корисник електронског уџбеника, упознаје се са два српска писма – ћирилицом и латиницом и изговором свих тридесет гласова српског језика.</w:t>
      </w:r>
    </w:p>
    <w:p w:rsidR="00355029" w:rsidRDefault="00355029" w:rsidP="00B75005">
      <w:pPr>
        <w:spacing w:after="0" w:line="240" w:lineRule="auto"/>
        <w:ind w:firstLine="720"/>
        <w:jc w:val="both"/>
        <w:rPr>
          <w:rStyle w:val="Strong"/>
          <w:rFonts w:ascii="Times New Roman" w:hAnsi="Times New Roman"/>
          <w:b w:val="0"/>
          <w:sz w:val="24"/>
          <w:szCs w:val="24"/>
        </w:rPr>
      </w:pPr>
      <w:r>
        <w:rPr>
          <w:rStyle w:val="Strong"/>
          <w:rFonts w:ascii="Times New Roman" w:hAnsi="Times New Roman"/>
          <w:b w:val="0"/>
          <w:sz w:val="24"/>
          <w:szCs w:val="24"/>
        </w:rPr>
        <w:t xml:space="preserve">Друга лекција Greetings/Поздрављање (8–12) нуди упознавање са уобичајеним фразама у српском језику приликом сусрета или одласка. Осим тога, пажња је посвећена и увежбавању изговора гласова српског језика на примерима: </w:t>
      </w:r>
      <w:r w:rsidRPr="004D4D45">
        <w:rPr>
          <w:rStyle w:val="Strong"/>
          <w:rFonts w:ascii="Times New Roman" w:hAnsi="Times New Roman"/>
          <w:b w:val="0"/>
          <w:i/>
          <w:sz w:val="24"/>
          <w:szCs w:val="24"/>
        </w:rPr>
        <w:t>јагње</w:t>
      </w:r>
      <w:r>
        <w:rPr>
          <w:rStyle w:val="Strong"/>
          <w:rFonts w:ascii="Times New Roman" w:hAnsi="Times New Roman"/>
          <w:b w:val="0"/>
          <w:sz w:val="24"/>
          <w:szCs w:val="24"/>
        </w:rPr>
        <w:t xml:space="preserve">, </w:t>
      </w:r>
      <w:r w:rsidRPr="004D4D45">
        <w:rPr>
          <w:rStyle w:val="Strong"/>
          <w:rFonts w:ascii="Times New Roman" w:hAnsi="Times New Roman"/>
          <w:b w:val="0"/>
          <w:i/>
          <w:sz w:val="24"/>
          <w:szCs w:val="24"/>
        </w:rPr>
        <w:t>ташна</w:t>
      </w:r>
      <w:r>
        <w:rPr>
          <w:rStyle w:val="Strong"/>
          <w:rFonts w:ascii="Times New Roman" w:hAnsi="Times New Roman"/>
          <w:b w:val="0"/>
          <w:sz w:val="24"/>
          <w:szCs w:val="24"/>
        </w:rPr>
        <w:t xml:space="preserve">, </w:t>
      </w:r>
      <w:r w:rsidRPr="004D4D45">
        <w:rPr>
          <w:rStyle w:val="Strong"/>
          <w:rFonts w:ascii="Times New Roman" w:hAnsi="Times New Roman"/>
          <w:b w:val="0"/>
          <w:i/>
          <w:sz w:val="24"/>
          <w:szCs w:val="24"/>
        </w:rPr>
        <w:t>чаша</w:t>
      </w:r>
      <w:r>
        <w:rPr>
          <w:rStyle w:val="Strong"/>
          <w:rFonts w:ascii="Times New Roman" w:hAnsi="Times New Roman"/>
          <w:b w:val="0"/>
          <w:sz w:val="24"/>
          <w:szCs w:val="24"/>
        </w:rPr>
        <w:t xml:space="preserve">, </w:t>
      </w:r>
      <w:r w:rsidRPr="004D4D45">
        <w:rPr>
          <w:rStyle w:val="Strong"/>
          <w:rFonts w:ascii="Times New Roman" w:hAnsi="Times New Roman"/>
          <w:b w:val="0"/>
          <w:i/>
          <w:sz w:val="24"/>
          <w:szCs w:val="24"/>
        </w:rPr>
        <w:t>нож</w:t>
      </w:r>
      <w:r>
        <w:rPr>
          <w:rStyle w:val="Strong"/>
          <w:rFonts w:ascii="Times New Roman" w:hAnsi="Times New Roman"/>
          <w:b w:val="0"/>
          <w:sz w:val="24"/>
          <w:szCs w:val="24"/>
        </w:rPr>
        <w:t xml:space="preserve">, </w:t>
      </w:r>
      <w:r w:rsidRPr="004D4D45">
        <w:rPr>
          <w:rStyle w:val="Strong"/>
          <w:rFonts w:ascii="Times New Roman" w:hAnsi="Times New Roman"/>
          <w:b w:val="0"/>
          <w:i/>
          <w:sz w:val="24"/>
          <w:szCs w:val="24"/>
        </w:rPr>
        <w:t>књижара</w:t>
      </w:r>
      <w:r>
        <w:rPr>
          <w:rStyle w:val="Strong"/>
          <w:rFonts w:ascii="Times New Roman" w:hAnsi="Times New Roman"/>
          <w:b w:val="0"/>
          <w:sz w:val="24"/>
          <w:szCs w:val="24"/>
        </w:rPr>
        <w:t xml:space="preserve"> и </w:t>
      </w:r>
      <w:r w:rsidRPr="004D4D45">
        <w:rPr>
          <w:rStyle w:val="Strong"/>
          <w:rFonts w:ascii="Times New Roman" w:hAnsi="Times New Roman"/>
          <w:b w:val="0"/>
          <w:i/>
          <w:sz w:val="24"/>
          <w:szCs w:val="24"/>
        </w:rPr>
        <w:t>ћевапчићи</w:t>
      </w:r>
      <w:r>
        <w:rPr>
          <w:rStyle w:val="Strong"/>
          <w:rFonts w:ascii="Times New Roman" w:hAnsi="Times New Roman"/>
          <w:b w:val="0"/>
          <w:sz w:val="24"/>
          <w:szCs w:val="24"/>
        </w:rPr>
        <w:t xml:space="preserve">. </w:t>
      </w:r>
    </w:p>
    <w:p w:rsidR="00355029" w:rsidRDefault="00355029" w:rsidP="00B75005">
      <w:pPr>
        <w:spacing w:after="0" w:line="240" w:lineRule="auto"/>
        <w:ind w:firstLine="720"/>
        <w:jc w:val="both"/>
        <w:rPr>
          <w:rStyle w:val="Strong"/>
          <w:rFonts w:ascii="Times New Roman" w:hAnsi="Times New Roman"/>
          <w:b w:val="0"/>
          <w:sz w:val="24"/>
          <w:szCs w:val="24"/>
        </w:rPr>
      </w:pPr>
      <w:r>
        <w:rPr>
          <w:rStyle w:val="Strong"/>
          <w:rFonts w:ascii="Times New Roman" w:hAnsi="Times New Roman"/>
          <w:b w:val="0"/>
          <w:sz w:val="24"/>
          <w:szCs w:val="24"/>
        </w:rPr>
        <w:t xml:space="preserve">Трећа лекција At the supermarket/У продавници (14–20) садржи основни речник потребних лексема за сналажење у продавници и пекари. На овом месту читалац, односно корисник електронског уџбеника, упознаје се са основним бројевима у српском језику и вредностима новчаница. На овом месту дају се и подаци о номинативу личних заменица у српском језику. </w:t>
      </w:r>
    </w:p>
    <w:p w:rsidR="00355029" w:rsidRDefault="00355029" w:rsidP="00B75005">
      <w:pPr>
        <w:spacing w:after="0" w:line="240" w:lineRule="auto"/>
        <w:ind w:firstLine="720"/>
        <w:jc w:val="both"/>
        <w:rPr>
          <w:rStyle w:val="Strong"/>
          <w:rFonts w:ascii="Times New Roman" w:hAnsi="Times New Roman"/>
          <w:b w:val="0"/>
          <w:sz w:val="24"/>
          <w:szCs w:val="24"/>
        </w:rPr>
      </w:pPr>
      <w:r>
        <w:rPr>
          <w:rStyle w:val="Strong"/>
          <w:rFonts w:ascii="Times New Roman" w:hAnsi="Times New Roman"/>
          <w:b w:val="0"/>
          <w:sz w:val="24"/>
          <w:szCs w:val="24"/>
        </w:rPr>
        <w:t xml:space="preserve">Четврта лекција At the restaurant/У ресторану (22–28) упућује на основни вокабулар приликом посете ресторану, као и на основне фраземе које се том приликом користе. Овде се дају и презентске форме глагола </w:t>
      </w:r>
      <w:r w:rsidRPr="00B652AF">
        <w:rPr>
          <w:rStyle w:val="Strong"/>
          <w:rFonts w:ascii="Times New Roman" w:hAnsi="Times New Roman"/>
          <w:b w:val="0"/>
          <w:i/>
          <w:sz w:val="24"/>
          <w:szCs w:val="24"/>
        </w:rPr>
        <w:t>бити</w:t>
      </w:r>
      <w:r>
        <w:rPr>
          <w:rStyle w:val="Strong"/>
          <w:rFonts w:ascii="Times New Roman" w:hAnsi="Times New Roman"/>
          <w:b w:val="0"/>
          <w:sz w:val="24"/>
          <w:szCs w:val="24"/>
        </w:rPr>
        <w:t xml:space="preserve">, с тим што одговарајућа вежбања не показују употребу презента овог глагола већ су често то енклитичке форме глагола </w:t>
      </w:r>
      <w:r w:rsidRPr="005603C8">
        <w:rPr>
          <w:rStyle w:val="Strong"/>
          <w:rFonts w:ascii="Times New Roman" w:hAnsi="Times New Roman"/>
          <w:b w:val="0"/>
          <w:i/>
          <w:sz w:val="24"/>
          <w:szCs w:val="24"/>
        </w:rPr>
        <w:t>бити</w:t>
      </w:r>
      <w:r>
        <w:rPr>
          <w:rStyle w:val="Strong"/>
          <w:rFonts w:ascii="Times New Roman" w:hAnsi="Times New Roman"/>
          <w:b w:val="0"/>
          <w:sz w:val="24"/>
          <w:szCs w:val="24"/>
        </w:rPr>
        <w:t xml:space="preserve"> у саставу перфекта, што треба отклонити. </w:t>
      </w:r>
    </w:p>
    <w:p w:rsidR="00355029" w:rsidRDefault="00355029" w:rsidP="00B75005">
      <w:pPr>
        <w:spacing w:after="0" w:line="240" w:lineRule="auto"/>
        <w:ind w:firstLine="720"/>
        <w:jc w:val="both"/>
        <w:rPr>
          <w:rStyle w:val="Strong"/>
          <w:rFonts w:ascii="Times New Roman" w:hAnsi="Times New Roman"/>
          <w:b w:val="0"/>
          <w:sz w:val="24"/>
          <w:szCs w:val="24"/>
        </w:rPr>
      </w:pPr>
      <w:r>
        <w:rPr>
          <w:rStyle w:val="Strong"/>
          <w:rFonts w:ascii="Times New Roman" w:hAnsi="Times New Roman"/>
          <w:b w:val="0"/>
          <w:sz w:val="24"/>
          <w:szCs w:val="24"/>
        </w:rPr>
        <w:t xml:space="preserve">Пета лекција Traffic/Саобраћај (30–36) сликовито упућује на различита превозна средства, одговарајућу фразеологију и презент глагола </w:t>
      </w:r>
      <w:r w:rsidRPr="00096407">
        <w:rPr>
          <w:rStyle w:val="Strong"/>
          <w:rFonts w:ascii="Times New Roman" w:hAnsi="Times New Roman"/>
          <w:b w:val="0"/>
          <w:i/>
          <w:sz w:val="24"/>
          <w:szCs w:val="24"/>
        </w:rPr>
        <w:t>моћи</w:t>
      </w:r>
      <w:r>
        <w:rPr>
          <w:rStyle w:val="Strong"/>
          <w:rFonts w:ascii="Times New Roman" w:hAnsi="Times New Roman"/>
          <w:b w:val="0"/>
          <w:i/>
          <w:sz w:val="24"/>
          <w:szCs w:val="24"/>
        </w:rPr>
        <w:t xml:space="preserve"> </w:t>
      </w:r>
      <w:r>
        <w:rPr>
          <w:rStyle w:val="Strong"/>
          <w:rFonts w:ascii="Times New Roman" w:hAnsi="Times New Roman"/>
          <w:b w:val="0"/>
          <w:sz w:val="24"/>
          <w:szCs w:val="24"/>
        </w:rPr>
        <w:t>у потврдној форми.</w:t>
      </w:r>
    </w:p>
    <w:p w:rsidR="00355029" w:rsidRDefault="00355029" w:rsidP="00B75005">
      <w:pPr>
        <w:spacing w:after="0" w:line="240" w:lineRule="auto"/>
        <w:ind w:firstLine="720"/>
        <w:jc w:val="both"/>
        <w:rPr>
          <w:rStyle w:val="Strong"/>
          <w:rFonts w:ascii="Times New Roman" w:hAnsi="Times New Roman"/>
          <w:b w:val="0"/>
          <w:sz w:val="24"/>
          <w:szCs w:val="24"/>
        </w:rPr>
      </w:pPr>
      <w:r>
        <w:rPr>
          <w:rStyle w:val="Strong"/>
          <w:rFonts w:ascii="Times New Roman" w:hAnsi="Times New Roman"/>
          <w:b w:val="0"/>
          <w:sz w:val="24"/>
          <w:szCs w:val="24"/>
        </w:rPr>
        <w:t xml:space="preserve">Шеста лекција At the faculty/На факултету (38–42) приказује у дијалошкој форми познату ситуацију и односе у високошколској установи. Осим пратеће фразеологије дата је уз адекватне примере и информација о номинативу присвојних заменица у српском језику. </w:t>
      </w:r>
    </w:p>
    <w:p w:rsidR="00355029" w:rsidRDefault="00355029" w:rsidP="00B75005">
      <w:pPr>
        <w:spacing w:after="0" w:line="240" w:lineRule="auto"/>
        <w:ind w:firstLine="720"/>
        <w:jc w:val="both"/>
        <w:rPr>
          <w:rStyle w:val="Strong"/>
          <w:rFonts w:ascii="Times New Roman" w:hAnsi="Times New Roman"/>
          <w:b w:val="0"/>
          <w:sz w:val="24"/>
          <w:szCs w:val="24"/>
        </w:rPr>
      </w:pPr>
      <w:r>
        <w:rPr>
          <w:rStyle w:val="Strong"/>
          <w:rFonts w:ascii="Times New Roman" w:hAnsi="Times New Roman"/>
          <w:b w:val="0"/>
          <w:sz w:val="24"/>
          <w:szCs w:val="24"/>
        </w:rPr>
        <w:t xml:space="preserve">Последња лекција уџбеника посвећена је забави: Entertainment/Забава (44–50). Уз одговарајућу фразеологију дато је и изражавање времена у српском језику, као и потврдни и одрични облици глагола </w:t>
      </w:r>
      <w:r w:rsidRPr="00185D7D">
        <w:rPr>
          <w:rStyle w:val="Strong"/>
          <w:rFonts w:ascii="Times New Roman" w:hAnsi="Times New Roman"/>
          <w:b w:val="0"/>
          <w:i/>
          <w:sz w:val="24"/>
          <w:szCs w:val="24"/>
        </w:rPr>
        <w:t>хтети</w:t>
      </w:r>
      <w:r>
        <w:rPr>
          <w:rStyle w:val="Strong"/>
          <w:rFonts w:ascii="Times New Roman" w:hAnsi="Times New Roman"/>
          <w:b w:val="0"/>
          <w:sz w:val="24"/>
          <w:szCs w:val="24"/>
        </w:rPr>
        <w:t xml:space="preserve"> у презенту.  </w:t>
      </w:r>
    </w:p>
    <w:p w:rsidR="00355029" w:rsidRDefault="00355029" w:rsidP="00B75005">
      <w:pPr>
        <w:spacing w:after="0" w:line="240" w:lineRule="auto"/>
        <w:ind w:firstLine="720"/>
        <w:jc w:val="both"/>
        <w:rPr>
          <w:rStyle w:val="Strong"/>
          <w:rFonts w:ascii="Times New Roman" w:hAnsi="Times New Roman"/>
          <w:b w:val="0"/>
          <w:sz w:val="24"/>
          <w:szCs w:val="24"/>
        </w:rPr>
      </w:pPr>
      <w:r>
        <w:rPr>
          <w:rStyle w:val="Strong"/>
          <w:rFonts w:ascii="Times New Roman" w:hAnsi="Times New Roman"/>
          <w:b w:val="0"/>
          <w:sz w:val="24"/>
          <w:szCs w:val="24"/>
        </w:rPr>
        <w:t xml:space="preserve">Осма лекција (52–55) представља тест стеченог знања, при чему се поједина питања омашком понављају, а што треба отклонити. </w:t>
      </w:r>
    </w:p>
    <w:p w:rsidR="00355029" w:rsidRDefault="00355029" w:rsidP="00B75005">
      <w:pPr>
        <w:spacing w:after="0" w:line="240" w:lineRule="auto"/>
        <w:ind w:firstLine="720"/>
        <w:jc w:val="both"/>
        <w:rPr>
          <w:rStyle w:val="Strong"/>
          <w:rFonts w:ascii="Times New Roman" w:hAnsi="Times New Roman"/>
          <w:b w:val="0"/>
          <w:sz w:val="24"/>
          <w:szCs w:val="24"/>
        </w:rPr>
      </w:pPr>
      <w:r>
        <w:rPr>
          <w:rStyle w:val="Strong"/>
          <w:rFonts w:ascii="Times New Roman" w:hAnsi="Times New Roman"/>
          <w:b w:val="0"/>
          <w:sz w:val="24"/>
          <w:szCs w:val="24"/>
        </w:rPr>
        <w:t>Кратак речник (57–62) представља користан прилог и омогућава увид у основни лексички фонд којим треба да овладају апсолутни почетници у припремној фази учења српског језика.</w:t>
      </w:r>
    </w:p>
    <w:p w:rsidR="00355029" w:rsidRDefault="00355029" w:rsidP="00B75005">
      <w:pPr>
        <w:spacing w:after="0" w:line="240" w:lineRule="auto"/>
        <w:ind w:firstLine="720"/>
        <w:jc w:val="both"/>
        <w:rPr>
          <w:rStyle w:val="Strong"/>
          <w:rFonts w:ascii="Times New Roman" w:hAnsi="Times New Roman"/>
          <w:b w:val="0"/>
          <w:sz w:val="24"/>
          <w:szCs w:val="24"/>
        </w:rPr>
      </w:pPr>
      <w:r>
        <w:rPr>
          <w:rStyle w:val="Strong"/>
          <w:rFonts w:ascii="Times New Roman" w:hAnsi="Times New Roman"/>
          <w:b w:val="0"/>
          <w:sz w:val="24"/>
          <w:szCs w:val="24"/>
        </w:rPr>
        <w:t xml:space="preserve">Овај кратак уџбеник (у писаној форми садржи укупно 69 страна а као прилог звучну читанку), односно у електронској форми, са просечним бројем слајдова по лекцији који износи 8, представља користан прилог намењен учењу српског језика код апсолутних почетника, тј., како аутор истиче у поднаслову, у ствари је осмишљен као „курс за преживљавање”. Одабир тема за обраду (којих је, свакако, могло бити и више), као и скроман граматички апарат заједно са речником непознатих речи, омогућавају забаван и ненаметљив начин за почетно учење српског језика. Томе нарочито доприноси устаљени методолошки поступак приликом обраде сваке од тема и, нарочито, упоредо дат енглески текст, као и звучни и визуелни ефекти који прате, пре свега, електронску верзију уџбеника. </w:t>
      </w:r>
    </w:p>
    <w:p w:rsidR="00355029" w:rsidRDefault="00355029" w:rsidP="00B33F4C">
      <w:pPr>
        <w:spacing w:after="0" w:line="240" w:lineRule="auto"/>
        <w:ind w:firstLine="720"/>
        <w:jc w:val="both"/>
        <w:rPr>
          <w:rFonts w:ascii="Times New Roman" w:hAnsi="Times New Roman"/>
          <w:sz w:val="24"/>
          <w:szCs w:val="24"/>
        </w:rPr>
      </w:pPr>
      <w:r>
        <w:rPr>
          <w:rFonts w:ascii="Times New Roman" w:hAnsi="Times New Roman"/>
          <w:i/>
          <w:sz w:val="24"/>
          <w:szCs w:val="24"/>
        </w:rPr>
        <w:t xml:space="preserve">Српски језик за почетнике – кратак курс српског језика за стране студенте  </w:t>
      </w:r>
      <w:r>
        <w:rPr>
          <w:rFonts w:ascii="Times New Roman" w:hAnsi="Times New Roman"/>
          <w:sz w:val="24"/>
          <w:szCs w:val="24"/>
        </w:rPr>
        <w:t xml:space="preserve">проф. др Марине Јањић први је уџбеник ове врсте поникао у нишкој средини и настао је, између осталог, и као плод вишегодишње сарадње аутора на пројектима Центра за српски као страни и нематерњи језик у Нишу. Са жељом да представља подстрек и охрабрење другима да крену сличним путем, предлажем публиковање овог дела у оба његова вида. </w:t>
      </w:r>
    </w:p>
    <w:p w:rsidR="00355029" w:rsidRDefault="00355029" w:rsidP="00B33F4C">
      <w:pPr>
        <w:spacing w:after="0" w:line="240" w:lineRule="auto"/>
        <w:ind w:firstLine="720"/>
        <w:jc w:val="both"/>
        <w:rPr>
          <w:rFonts w:ascii="Times New Roman" w:hAnsi="Times New Roman"/>
          <w:sz w:val="24"/>
          <w:szCs w:val="24"/>
        </w:rPr>
      </w:pPr>
    </w:p>
    <w:p w:rsidR="00355029" w:rsidRDefault="00355029" w:rsidP="00B33F4C">
      <w:pPr>
        <w:spacing w:after="0" w:line="240" w:lineRule="auto"/>
        <w:ind w:firstLine="720"/>
        <w:jc w:val="both"/>
        <w:rPr>
          <w:rFonts w:ascii="Times New Roman" w:hAnsi="Times New Roman"/>
          <w:sz w:val="24"/>
          <w:szCs w:val="24"/>
        </w:rPr>
      </w:pPr>
    </w:p>
    <w:p w:rsidR="00355029" w:rsidRDefault="00355029" w:rsidP="00B33F4C">
      <w:pPr>
        <w:spacing w:after="0" w:line="240" w:lineRule="auto"/>
        <w:ind w:firstLine="720"/>
        <w:jc w:val="both"/>
        <w:rPr>
          <w:rFonts w:ascii="Times New Roman" w:hAnsi="Times New Roman"/>
          <w:sz w:val="24"/>
          <w:szCs w:val="24"/>
        </w:rPr>
      </w:pPr>
      <w:r>
        <w:rPr>
          <w:rFonts w:ascii="Times New Roman" w:hAnsi="Times New Roman"/>
          <w:sz w:val="24"/>
          <w:szCs w:val="24"/>
        </w:rPr>
        <w:t>У Нишу, 12. 9. 2016.</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_________________________________</w:t>
      </w:r>
    </w:p>
    <w:p w:rsidR="00355029" w:rsidRDefault="00355029" w:rsidP="00B33F4C">
      <w:pPr>
        <w:spacing w:after="0" w:line="240" w:lineRule="auto"/>
        <w:ind w:firstLine="720"/>
        <w:jc w:val="both"/>
        <w:rPr>
          <w:rFonts w:ascii="Times New Roman" w:hAnsi="Times New Roman"/>
          <w:sz w:val="24"/>
          <w:szCs w:val="24"/>
        </w:rPr>
      </w:pPr>
    </w:p>
    <w:p w:rsidR="00355029" w:rsidRDefault="00355029" w:rsidP="00B33F4C">
      <w:pPr>
        <w:spacing w:after="0" w:line="240" w:lineRule="auto"/>
        <w:ind w:left="4320" w:firstLine="720"/>
        <w:jc w:val="both"/>
        <w:rPr>
          <w:rFonts w:ascii="Times New Roman" w:hAnsi="Times New Roman"/>
          <w:sz w:val="24"/>
          <w:szCs w:val="24"/>
        </w:rPr>
      </w:pPr>
      <w:r>
        <w:rPr>
          <w:rFonts w:ascii="Times New Roman" w:hAnsi="Times New Roman"/>
          <w:sz w:val="24"/>
          <w:szCs w:val="24"/>
        </w:rPr>
        <w:t>Доц. др Ирена Цветковић Tеофиловић</w:t>
      </w:r>
    </w:p>
    <w:p w:rsidR="00355029" w:rsidRPr="00096407" w:rsidRDefault="00355029" w:rsidP="00B33F4C">
      <w:pPr>
        <w:spacing w:after="0" w:line="240" w:lineRule="auto"/>
        <w:ind w:firstLine="720"/>
        <w:jc w:val="both"/>
        <w:rPr>
          <w:rStyle w:val="Strong"/>
          <w:rFonts w:ascii="Times New Roman" w:hAnsi="Times New Roman"/>
          <w:b w:val="0"/>
          <w:sz w:val="24"/>
          <w:szCs w:val="24"/>
        </w:rPr>
      </w:pPr>
    </w:p>
    <w:p w:rsidR="00355029" w:rsidRPr="00B75005" w:rsidRDefault="00355029" w:rsidP="00B33F4C">
      <w:pPr>
        <w:spacing w:after="0" w:line="240" w:lineRule="auto"/>
        <w:jc w:val="both"/>
        <w:rPr>
          <w:rStyle w:val="Strong"/>
          <w:rFonts w:ascii="Times New Roman" w:hAnsi="Times New Roman"/>
          <w:b w:val="0"/>
          <w:sz w:val="24"/>
          <w:szCs w:val="24"/>
        </w:rPr>
      </w:pPr>
      <w:r>
        <w:rPr>
          <w:rStyle w:val="Strong"/>
          <w:rFonts w:ascii="Times New Roman" w:hAnsi="Times New Roman"/>
          <w:b w:val="0"/>
          <w:sz w:val="24"/>
          <w:szCs w:val="24"/>
        </w:rPr>
        <w:tab/>
      </w:r>
    </w:p>
    <w:p w:rsidR="00355029" w:rsidRPr="00A074DA" w:rsidRDefault="00355029" w:rsidP="00333C7E">
      <w:pPr>
        <w:spacing w:after="0" w:line="240" w:lineRule="auto"/>
        <w:jc w:val="both"/>
        <w:rPr>
          <w:rFonts w:ascii="Times New Roman" w:hAnsi="Times New Roman"/>
          <w:sz w:val="24"/>
          <w:szCs w:val="24"/>
        </w:rPr>
      </w:pPr>
      <w:r>
        <w:rPr>
          <w:rStyle w:val="Strong"/>
          <w:rFonts w:ascii="Times New Roman" w:hAnsi="Times New Roman"/>
          <w:b w:val="0"/>
          <w:sz w:val="24"/>
          <w:szCs w:val="24"/>
        </w:rPr>
        <w:tab/>
      </w:r>
    </w:p>
    <w:p w:rsidR="00355029" w:rsidRPr="00A074DA" w:rsidRDefault="00355029" w:rsidP="00BF78B1">
      <w:pPr>
        <w:spacing w:line="360" w:lineRule="auto"/>
        <w:jc w:val="center"/>
        <w:rPr>
          <w:rFonts w:ascii="Times New Roman" w:hAnsi="Times New Roman"/>
          <w:sz w:val="24"/>
          <w:szCs w:val="24"/>
        </w:rPr>
      </w:pPr>
    </w:p>
    <w:p w:rsidR="00355029" w:rsidRPr="00BF78B1" w:rsidRDefault="00355029" w:rsidP="00CA183D">
      <w:pPr>
        <w:spacing w:line="360" w:lineRule="auto"/>
        <w:jc w:val="both"/>
        <w:rPr>
          <w:rFonts w:ascii="Times New Roman" w:hAnsi="Times New Roman"/>
          <w:sz w:val="24"/>
          <w:szCs w:val="24"/>
        </w:rPr>
      </w:pPr>
    </w:p>
    <w:p w:rsidR="00355029" w:rsidRPr="00BF78B1" w:rsidRDefault="00355029" w:rsidP="00BF78B1"/>
    <w:sectPr w:rsidR="00355029" w:rsidRPr="00BF78B1" w:rsidSect="0059777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F78B1"/>
    <w:rsid w:val="00096407"/>
    <w:rsid w:val="000A2A96"/>
    <w:rsid w:val="001103DF"/>
    <w:rsid w:val="00147938"/>
    <w:rsid w:val="00185D7D"/>
    <w:rsid w:val="00193181"/>
    <w:rsid w:val="00196DCF"/>
    <w:rsid w:val="001F4AC0"/>
    <w:rsid w:val="00226B85"/>
    <w:rsid w:val="002D020A"/>
    <w:rsid w:val="00316587"/>
    <w:rsid w:val="00333C7E"/>
    <w:rsid w:val="00355029"/>
    <w:rsid w:val="0044384A"/>
    <w:rsid w:val="004D4D45"/>
    <w:rsid w:val="005603C8"/>
    <w:rsid w:val="00597775"/>
    <w:rsid w:val="00673298"/>
    <w:rsid w:val="006B1756"/>
    <w:rsid w:val="00781DC3"/>
    <w:rsid w:val="008F5DCF"/>
    <w:rsid w:val="00A074DA"/>
    <w:rsid w:val="00A15F75"/>
    <w:rsid w:val="00A53022"/>
    <w:rsid w:val="00B33F4C"/>
    <w:rsid w:val="00B652AF"/>
    <w:rsid w:val="00B75005"/>
    <w:rsid w:val="00B92DD7"/>
    <w:rsid w:val="00B96493"/>
    <w:rsid w:val="00BF78B1"/>
    <w:rsid w:val="00C95B76"/>
    <w:rsid w:val="00CA183D"/>
    <w:rsid w:val="00CA3310"/>
    <w:rsid w:val="00EA110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7775"/>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99"/>
    <w:qFormat/>
    <w:rsid w:val="00A074DA"/>
    <w:rPr>
      <w:rFonts w:cs="Times New Roman"/>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707</Words>
  <Characters>4034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РЕЦЕНЗИЈА РУКОПИСА И EЛЕКТРОНСКЕ ВЕРЗИЈЕ УЏБЕНИКА СРПСКИ ЈЕЗИК ЗА ПОЧЕТНИКЕ – КРАТАК КУРС СРПСКОГ ЈЕЗИКА ЗА СТРАНЕ СТУДЕНТЕ  ПРОФ</dc:title>
  <dc:subject/>
  <dc:creator>Irenka</dc:creator>
  <cp:keywords/>
  <dc:description/>
  <cp:lastModifiedBy>rc</cp:lastModifiedBy>
  <cp:revision>2</cp:revision>
  <dcterms:created xsi:type="dcterms:W3CDTF">2016-09-14T06:04:00Z</dcterms:created>
  <dcterms:modified xsi:type="dcterms:W3CDTF">2016-09-14T06:04:00Z</dcterms:modified>
</cp:coreProperties>
</file>